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E945" w14:textId="77777777" w:rsidR="002E215C" w:rsidRPr="00F53269" w:rsidRDefault="002E215C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24CB92F" wp14:editId="5468EA1C">
            <wp:simplePos x="0" y="0"/>
            <wp:positionH relativeFrom="margin">
              <wp:align>center</wp:align>
            </wp:positionH>
            <wp:positionV relativeFrom="margin">
              <wp:posOffset>-238125</wp:posOffset>
            </wp:positionV>
            <wp:extent cx="1952625" cy="781050"/>
            <wp:effectExtent l="0" t="0" r="9525" b="0"/>
            <wp:wrapSquare wrapText="bothSides"/>
            <wp:docPr id="2" name="Picture 2" descr="S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_logo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2D17C" w14:textId="77777777" w:rsidR="002E215C" w:rsidRDefault="002E215C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</w:p>
    <w:p w14:paraId="21BB5E96" w14:textId="77777777" w:rsidR="00314FDC" w:rsidRPr="00F53269" w:rsidRDefault="00314FDC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</w:p>
    <w:p w14:paraId="2C28607C" w14:textId="77777777" w:rsidR="002E215C" w:rsidRPr="00F53269" w:rsidRDefault="002E215C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</w:p>
    <w:p w14:paraId="240A2D2C" w14:textId="3A03A29B" w:rsidR="001416F7" w:rsidRDefault="001416F7" w:rsidP="00673E65">
      <w:pPr>
        <w:autoSpaceDE w:val="0"/>
        <w:autoSpaceDN w:val="0"/>
        <w:adjustRightInd w:val="0"/>
        <w:jc w:val="right"/>
        <w:rPr>
          <w:rFonts w:asciiTheme="minorHAnsi" w:hAnsiTheme="minorHAnsi" w:cs="Calibri"/>
          <w:color w:val="auto"/>
          <w:sz w:val="22"/>
          <w:szCs w:val="22"/>
        </w:rPr>
      </w:pPr>
    </w:p>
    <w:p w14:paraId="3881E3A9" w14:textId="35F73895" w:rsidR="00C850E8" w:rsidRPr="00C850E8" w:rsidRDefault="00C850E8" w:rsidP="00C850E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auto"/>
          <w:sz w:val="28"/>
          <w:szCs w:val="28"/>
        </w:rPr>
      </w:pPr>
      <w:r w:rsidRPr="00C850E8">
        <w:rPr>
          <w:rFonts w:asciiTheme="minorHAnsi" w:hAnsiTheme="minorHAnsi" w:cs="Calibri"/>
          <w:b/>
          <w:color w:val="auto"/>
          <w:sz w:val="28"/>
          <w:szCs w:val="28"/>
        </w:rPr>
        <w:t>2021 Summer Reading and Math</w:t>
      </w:r>
    </w:p>
    <w:p w14:paraId="30C0F14F" w14:textId="0A5ABCD6" w:rsidR="002E215C" w:rsidRDefault="002E215C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</w:p>
    <w:p w14:paraId="560B0634" w14:textId="77777777" w:rsidR="00C850E8" w:rsidRPr="00F53269" w:rsidRDefault="00C850E8" w:rsidP="00E44518">
      <w:pPr>
        <w:autoSpaceDE w:val="0"/>
        <w:autoSpaceDN w:val="0"/>
        <w:adjustRightInd w:val="0"/>
        <w:rPr>
          <w:rFonts w:asciiTheme="minorHAnsi" w:hAnsiTheme="minorHAnsi" w:cs="Calibri"/>
          <w:color w:val="auto"/>
          <w:sz w:val="22"/>
          <w:szCs w:val="22"/>
        </w:rPr>
      </w:pPr>
    </w:p>
    <w:p w14:paraId="21A176FA" w14:textId="77777777" w:rsidR="00E44518" w:rsidRPr="00F53269" w:rsidRDefault="00E44518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4A5E1555" w14:textId="77777777" w:rsidR="009B2966" w:rsidRPr="00F53269" w:rsidRDefault="00E44518" w:rsidP="0019456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color w:val="auto"/>
          <w:sz w:val="22"/>
          <w:szCs w:val="22"/>
        </w:rPr>
        <w:t>St. Jude Regional Catholic School prides itself</w:t>
      </w:r>
      <w:r w:rsidR="002E215C" w:rsidRPr="00F53269">
        <w:rPr>
          <w:rFonts w:asciiTheme="minorHAnsi" w:hAnsiTheme="minorHAnsi" w:cs="Calibri"/>
          <w:color w:val="auto"/>
          <w:sz w:val="22"/>
          <w:szCs w:val="22"/>
        </w:rPr>
        <w:t xml:space="preserve"> on its high academic standards. </w:t>
      </w:r>
      <w:r w:rsidR="00BC1DA3" w:rsidRPr="00F53269">
        <w:rPr>
          <w:rFonts w:asciiTheme="minorHAnsi" w:hAnsiTheme="minorHAnsi" w:cs="Calibri"/>
          <w:color w:val="auto"/>
          <w:sz w:val="22"/>
          <w:szCs w:val="22"/>
        </w:rPr>
        <w:t>A</w:t>
      </w:r>
      <w:r w:rsidRPr="00F53269">
        <w:rPr>
          <w:rFonts w:asciiTheme="minorHAnsi" w:hAnsiTheme="minorHAnsi" w:cs="Calibri"/>
          <w:color w:val="auto"/>
          <w:sz w:val="22"/>
          <w:szCs w:val="22"/>
        </w:rPr>
        <w:t xml:space="preserve">s we move toward summer vacation, </w:t>
      </w:r>
      <w:r w:rsidR="00314FDC">
        <w:rPr>
          <w:rFonts w:asciiTheme="minorHAnsi" w:hAnsiTheme="minorHAnsi" w:cs="Calibri"/>
          <w:color w:val="auto"/>
          <w:sz w:val="22"/>
          <w:szCs w:val="22"/>
        </w:rPr>
        <w:t>here is our program to help you maintain and enhance your student’s math, reading and writing skills.</w:t>
      </w:r>
    </w:p>
    <w:p w14:paraId="166546C8" w14:textId="77777777" w:rsidR="009B2966" w:rsidRPr="00F53269" w:rsidRDefault="009B2966" w:rsidP="00673E6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46592585" w14:textId="39746A40" w:rsidR="00E44518" w:rsidRPr="00F53269" w:rsidRDefault="00314FDC" w:rsidP="0019456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 xml:space="preserve">In the accompanying package you will find the details for your child’s grade level.  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>The</w:t>
      </w:r>
      <w:r w:rsidR="00F53269" w:rsidRPr="00F53269">
        <w:rPr>
          <w:rFonts w:asciiTheme="minorHAnsi" w:hAnsiTheme="minorHAnsi" w:cs="Calibri"/>
          <w:color w:val="auto"/>
          <w:sz w:val="22"/>
          <w:szCs w:val="22"/>
        </w:rPr>
        <w:t xml:space="preserve"> summer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 packets </w:t>
      </w:r>
      <w:r w:rsidR="00F53269" w:rsidRPr="00F53269">
        <w:rPr>
          <w:rFonts w:asciiTheme="minorHAnsi" w:hAnsiTheme="minorHAnsi" w:cs="Calibri"/>
          <w:color w:val="auto"/>
          <w:sz w:val="22"/>
          <w:szCs w:val="22"/>
        </w:rPr>
        <w:t>can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also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 be found on our </w:t>
      </w:r>
      <w:r w:rsidR="009B2966" w:rsidRPr="00F53269">
        <w:rPr>
          <w:rFonts w:asciiTheme="minorHAnsi" w:hAnsiTheme="minorHAnsi" w:cs="Calibri"/>
          <w:color w:val="auto"/>
          <w:sz w:val="22"/>
          <w:szCs w:val="22"/>
        </w:rPr>
        <w:t xml:space="preserve">school’s 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>website</w:t>
      </w:r>
      <w:r w:rsidR="00F53269" w:rsidRPr="00F53269">
        <w:rPr>
          <w:rFonts w:asciiTheme="minorHAnsi" w:hAnsiTheme="minorHAnsi" w:cs="Calibri"/>
          <w:color w:val="auto"/>
          <w:sz w:val="22"/>
          <w:szCs w:val="22"/>
        </w:rPr>
        <w:t>. G</w:t>
      </w:r>
      <w:r w:rsidR="009B2966" w:rsidRPr="00F53269">
        <w:rPr>
          <w:rFonts w:asciiTheme="minorHAnsi" w:hAnsiTheme="minorHAnsi" w:cs="Calibri"/>
          <w:color w:val="auto"/>
          <w:sz w:val="22"/>
          <w:szCs w:val="22"/>
        </w:rPr>
        <w:t>o to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hyperlink r:id="rId8" w:history="1">
        <w:r w:rsidR="009B2966" w:rsidRPr="00F53269">
          <w:rPr>
            <w:rStyle w:val="Hyperlink"/>
            <w:rFonts w:asciiTheme="minorHAnsi" w:hAnsiTheme="minorHAnsi" w:cs="Calibri"/>
            <w:sz w:val="22"/>
            <w:szCs w:val="22"/>
          </w:rPr>
          <w:t>www.StJudeRockville.org</w:t>
        </w:r>
      </w:hyperlink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9B2966" w:rsidRPr="00F53269">
        <w:rPr>
          <w:rFonts w:asciiTheme="minorHAnsi" w:hAnsiTheme="minorHAnsi" w:cs="Calibri"/>
          <w:color w:val="auto"/>
          <w:sz w:val="22"/>
          <w:szCs w:val="22"/>
        </w:rPr>
        <w:t xml:space="preserve">and 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click on </w:t>
      </w:r>
      <w:r w:rsidR="007840F1" w:rsidRPr="00F53269">
        <w:rPr>
          <w:rFonts w:asciiTheme="minorHAnsi" w:hAnsiTheme="minorHAnsi" w:cs="Calibri"/>
          <w:i/>
          <w:color w:val="auto"/>
          <w:sz w:val="22"/>
          <w:szCs w:val="22"/>
        </w:rPr>
        <w:t xml:space="preserve">Summer </w:t>
      </w:r>
      <w:r w:rsidR="00807E63">
        <w:rPr>
          <w:rFonts w:asciiTheme="minorHAnsi" w:hAnsiTheme="minorHAnsi" w:cs="Calibri"/>
          <w:i/>
          <w:color w:val="auto"/>
          <w:sz w:val="22"/>
          <w:szCs w:val="22"/>
        </w:rPr>
        <w:t xml:space="preserve">Reading and Math </w:t>
      </w:r>
      <w:r>
        <w:rPr>
          <w:rFonts w:asciiTheme="minorHAnsi" w:hAnsiTheme="minorHAnsi" w:cs="Calibri"/>
          <w:color w:val="auto"/>
          <w:sz w:val="22"/>
          <w:szCs w:val="22"/>
        </w:rPr>
        <w:t>t</w:t>
      </w:r>
      <w:r w:rsidR="007840F1" w:rsidRPr="00F53269">
        <w:rPr>
          <w:rFonts w:asciiTheme="minorHAnsi" w:hAnsiTheme="minorHAnsi" w:cs="Calibri"/>
          <w:color w:val="auto"/>
          <w:sz w:val="22"/>
          <w:szCs w:val="22"/>
        </w:rPr>
        <w:t xml:space="preserve">hen click on the grade your child </w:t>
      </w:r>
      <w:r w:rsidR="00675B18">
        <w:rPr>
          <w:rFonts w:asciiTheme="minorHAnsi" w:hAnsiTheme="minorHAnsi" w:cs="Calibri"/>
          <w:color w:val="auto"/>
          <w:sz w:val="22"/>
          <w:szCs w:val="22"/>
        </w:rPr>
        <w:t>is currently in (20</w:t>
      </w:r>
      <w:r w:rsidR="00C850E8">
        <w:rPr>
          <w:rFonts w:asciiTheme="minorHAnsi" w:hAnsiTheme="minorHAnsi" w:cs="Calibri"/>
          <w:color w:val="auto"/>
          <w:sz w:val="22"/>
          <w:szCs w:val="22"/>
        </w:rPr>
        <w:t>20</w:t>
      </w:r>
      <w:r w:rsidR="00675B18">
        <w:rPr>
          <w:rFonts w:asciiTheme="minorHAnsi" w:hAnsiTheme="minorHAnsi" w:cs="Calibri"/>
          <w:color w:val="auto"/>
          <w:sz w:val="22"/>
          <w:szCs w:val="22"/>
        </w:rPr>
        <w:t>-20</w:t>
      </w:r>
      <w:r w:rsidR="00C850E8">
        <w:rPr>
          <w:rFonts w:asciiTheme="minorHAnsi" w:hAnsiTheme="minorHAnsi" w:cs="Calibri"/>
          <w:color w:val="auto"/>
          <w:sz w:val="22"/>
          <w:szCs w:val="22"/>
        </w:rPr>
        <w:t>21</w:t>
      </w:r>
      <w:r w:rsidR="00151495">
        <w:rPr>
          <w:rFonts w:asciiTheme="minorHAnsi" w:hAnsiTheme="minorHAnsi" w:cs="Calibri"/>
          <w:color w:val="auto"/>
          <w:sz w:val="22"/>
          <w:szCs w:val="22"/>
        </w:rPr>
        <w:t>).</w:t>
      </w:r>
    </w:p>
    <w:p w14:paraId="6501485D" w14:textId="77777777" w:rsidR="009C3AD3" w:rsidRPr="00F53269" w:rsidRDefault="009C3AD3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7D420AF2" w14:textId="05F899B6" w:rsidR="00951D56" w:rsidRDefault="008126F7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color w:val="auto"/>
          <w:sz w:val="22"/>
          <w:szCs w:val="22"/>
        </w:rPr>
        <w:t>If the students entering</w:t>
      </w:r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CF45E4">
        <w:rPr>
          <w:rFonts w:asciiTheme="minorHAnsi" w:hAnsiTheme="minorHAnsi" w:cs="Calibri"/>
          <w:color w:val="auto"/>
          <w:sz w:val="22"/>
          <w:szCs w:val="22"/>
        </w:rPr>
        <w:t>4</w:t>
      </w:r>
      <w:r w:rsidR="00CF45E4" w:rsidRPr="00CF45E4">
        <w:rPr>
          <w:rFonts w:asciiTheme="minorHAnsi" w:hAnsiTheme="minorHAnsi" w:cs="Calibri"/>
          <w:color w:val="auto"/>
          <w:sz w:val="22"/>
          <w:szCs w:val="22"/>
          <w:vertAlign w:val="superscript"/>
        </w:rPr>
        <w:t>th</w:t>
      </w:r>
      <w:r w:rsidR="00CF45E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bookmarkStart w:id="0" w:name="_GoBack"/>
      <w:bookmarkEnd w:id="0"/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>through 8</w:t>
      </w:r>
      <w:r w:rsidR="009C3AD3" w:rsidRPr="00F53269">
        <w:rPr>
          <w:rFonts w:asciiTheme="minorHAnsi" w:hAnsiTheme="minorHAnsi" w:cs="Calibri"/>
          <w:color w:val="auto"/>
          <w:sz w:val="22"/>
          <w:szCs w:val="22"/>
          <w:vertAlign w:val="superscript"/>
        </w:rPr>
        <w:t>th</w:t>
      </w:r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 xml:space="preserve"> grade</w:t>
      </w:r>
      <w:r w:rsidR="007804B3" w:rsidRPr="00F53269">
        <w:rPr>
          <w:rFonts w:asciiTheme="minorHAnsi" w:hAnsiTheme="minorHAnsi" w:cs="Calibri"/>
          <w:color w:val="auto"/>
          <w:sz w:val="22"/>
          <w:szCs w:val="22"/>
        </w:rPr>
        <w:t>s</w:t>
      </w:r>
      <w:r w:rsidR="00BD1960">
        <w:rPr>
          <w:rFonts w:asciiTheme="minorHAnsi" w:hAnsiTheme="minorHAnsi" w:cs="Calibri"/>
          <w:color w:val="auto"/>
          <w:sz w:val="22"/>
          <w:szCs w:val="22"/>
        </w:rPr>
        <w:t xml:space="preserve"> read for more than 10</w:t>
      </w:r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>0,000 minutes this summer</w:t>
      </w:r>
      <w:r w:rsidR="005103F7">
        <w:rPr>
          <w:rFonts w:asciiTheme="minorHAnsi" w:hAnsiTheme="minorHAnsi" w:cs="Calibri"/>
          <w:color w:val="auto"/>
          <w:sz w:val="22"/>
          <w:szCs w:val="22"/>
        </w:rPr>
        <w:t xml:space="preserve"> (20 minutes a day for each student)</w:t>
      </w:r>
      <w:r w:rsidR="007804B3" w:rsidRPr="00F53269">
        <w:rPr>
          <w:rFonts w:asciiTheme="minorHAnsi" w:hAnsiTheme="minorHAnsi" w:cs="Calibri"/>
          <w:color w:val="auto"/>
          <w:sz w:val="22"/>
          <w:szCs w:val="22"/>
        </w:rPr>
        <w:t>,</w:t>
      </w:r>
      <w:r w:rsidR="00C850E8">
        <w:rPr>
          <w:rFonts w:asciiTheme="minorHAnsi" w:hAnsiTheme="minorHAnsi" w:cs="Calibri"/>
          <w:color w:val="auto"/>
          <w:sz w:val="22"/>
          <w:szCs w:val="22"/>
        </w:rPr>
        <w:t xml:space="preserve"> they</w:t>
      </w:r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 xml:space="preserve"> will </w:t>
      </w:r>
      <w:r w:rsidR="00C850E8">
        <w:rPr>
          <w:rFonts w:asciiTheme="minorHAnsi" w:hAnsiTheme="minorHAnsi" w:cs="Calibri"/>
          <w:color w:val="auto"/>
          <w:sz w:val="22"/>
          <w:szCs w:val="22"/>
        </w:rPr>
        <w:t xml:space="preserve">receive a </w:t>
      </w:r>
      <w:r w:rsidR="0019456C">
        <w:rPr>
          <w:rFonts w:asciiTheme="minorHAnsi" w:hAnsiTheme="minorHAnsi" w:cs="Calibri"/>
          <w:color w:val="auto"/>
          <w:sz w:val="22"/>
          <w:szCs w:val="22"/>
        </w:rPr>
        <w:t>reward</w:t>
      </w:r>
      <w:r w:rsidR="00C850E8">
        <w:rPr>
          <w:rFonts w:asciiTheme="minorHAnsi" w:hAnsiTheme="minorHAnsi" w:cs="Calibri"/>
          <w:color w:val="auto"/>
          <w:sz w:val="22"/>
          <w:szCs w:val="22"/>
        </w:rPr>
        <w:t xml:space="preserve"> that </w:t>
      </w:r>
      <w:r w:rsidR="00314FDC">
        <w:rPr>
          <w:rFonts w:asciiTheme="minorHAnsi" w:hAnsiTheme="minorHAnsi" w:cs="Calibri"/>
          <w:color w:val="auto"/>
          <w:sz w:val="22"/>
          <w:szCs w:val="22"/>
        </w:rPr>
        <w:t>will be revealed to the students in the fall</w:t>
      </w:r>
      <w:r w:rsidR="009C3AD3" w:rsidRPr="00F53269">
        <w:rPr>
          <w:rFonts w:asciiTheme="minorHAnsi" w:hAnsiTheme="minorHAnsi" w:cs="Calibri"/>
          <w:color w:val="auto"/>
          <w:sz w:val="22"/>
          <w:szCs w:val="22"/>
        </w:rPr>
        <w:t>.</w:t>
      </w:r>
      <w:r w:rsidR="00232681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AF6D0F">
        <w:rPr>
          <w:rFonts w:asciiTheme="minorHAnsi" w:hAnsiTheme="minorHAnsi" w:cs="Calibri"/>
          <w:color w:val="auto"/>
          <w:sz w:val="22"/>
          <w:szCs w:val="22"/>
        </w:rPr>
        <w:t xml:space="preserve">Remember, it isn’t how many books the students read but how many minutes they read! So log in those minutes! </w:t>
      </w:r>
    </w:p>
    <w:p w14:paraId="69AAED15" w14:textId="77777777" w:rsidR="00314FDC" w:rsidRPr="00F53269" w:rsidRDefault="00314FDC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5D56328B" w14:textId="77777777" w:rsidR="00314FDC" w:rsidRDefault="00E44518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Here 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>is your assignment</w:t>
      </w:r>
      <w:r w:rsidR="00F230B5">
        <w:rPr>
          <w:rFonts w:asciiTheme="minorHAnsi" w:hAnsiTheme="minorHAnsi" w:cs="Calibri"/>
          <w:bCs/>
          <w:color w:val="auto"/>
          <w:sz w:val="22"/>
          <w:szCs w:val="22"/>
        </w:rPr>
        <w:t xml:space="preserve"> to help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 xml:space="preserve"> them succeed:</w:t>
      </w:r>
    </w:p>
    <w:p w14:paraId="4EDDD842" w14:textId="77777777" w:rsidR="00E44518" w:rsidRPr="00F53269" w:rsidRDefault="00E44518" w:rsidP="00673E6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14:paraId="2FBE4D0B" w14:textId="77777777" w:rsidR="00E44518" w:rsidRPr="00F53269" w:rsidRDefault="007804B3" w:rsidP="00673E6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R</w:t>
      </w:r>
      <w:r w:rsidR="00E44518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eview the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summer math </w:t>
      </w:r>
      <w:r w:rsidR="00E44518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and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reading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EA4DE0">
        <w:rPr>
          <w:rFonts w:asciiTheme="minorHAnsi" w:hAnsiTheme="minorHAnsi" w:cs="Calibri"/>
          <w:bCs/>
          <w:color w:val="auto"/>
          <w:sz w:val="22"/>
          <w:szCs w:val="22"/>
        </w:rPr>
        <w:t>requirements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E44518" w:rsidRPr="00F53269">
        <w:rPr>
          <w:rFonts w:asciiTheme="minorHAnsi" w:hAnsiTheme="minorHAnsi" w:cs="Calibri"/>
          <w:bCs/>
          <w:color w:val="auto"/>
          <w:sz w:val="22"/>
          <w:szCs w:val="22"/>
        </w:rPr>
        <w:t>with your child.</w:t>
      </w:r>
    </w:p>
    <w:p w14:paraId="329E7C82" w14:textId="77777777" w:rsidR="00F71F42" w:rsidRPr="00F53269" w:rsidRDefault="00E44518" w:rsidP="00673E6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Help your child</w:t>
      </w:r>
      <w:r w:rsidR="00B210B8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create a timeline for 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 xml:space="preserve">attaining </w:t>
      </w:r>
      <w:r w:rsidR="00F230B5">
        <w:rPr>
          <w:rFonts w:asciiTheme="minorHAnsi" w:hAnsiTheme="minorHAnsi" w:cs="Calibri"/>
          <w:bCs/>
          <w:color w:val="auto"/>
          <w:sz w:val="22"/>
          <w:szCs w:val="22"/>
        </w:rPr>
        <w:t xml:space="preserve">his/her 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>summer goals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. </w:t>
      </w:r>
    </w:p>
    <w:p w14:paraId="051B5515" w14:textId="77777777" w:rsidR="00E44518" w:rsidRPr="00F53269" w:rsidRDefault="00E44518" w:rsidP="00673E6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Provide a quiet, organized space to help your child stay focused.</w:t>
      </w:r>
    </w:p>
    <w:p w14:paraId="049BAF8B" w14:textId="77777777" w:rsidR="00951D56" w:rsidRPr="00F53269" w:rsidRDefault="00D20725" w:rsidP="00673E6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Validate </w:t>
      </w:r>
      <w:r w:rsidR="00673E65">
        <w:rPr>
          <w:rFonts w:asciiTheme="minorHAnsi" w:hAnsiTheme="minorHAnsi" w:cs="Calibri"/>
          <w:bCs/>
          <w:color w:val="auto"/>
          <w:sz w:val="22"/>
          <w:szCs w:val="22"/>
        </w:rPr>
        <w:t>the number of minutes your</w:t>
      </w:r>
      <w:r w:rsidR="007804B3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child</w:t>
      </w:r>
      <w:r w:rsidR="00673E65">
        <w:rPr>
          <w:rFonts w:asciiTheme="minorHAnsi" w:hAnsiTheme="minorHAnsi" w:cs="Calibri"/>
          <w:bCs/>
          <w:color w:val="auto"/>
          <w:sz w:val="22"/>
          <w:szCs w:val="22"/>
        </w:rPr>
        <w:t xml:space="preserve"> spends reading this</w:t>
      </w:r>
      <w:r w:rsidR="007804B3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summer </w:t>
      </w:r>
      <w:r w:rsidR="00673E65">
        <w:rPr>
          <w:rFonts w:asciiTheme="minorHAnsi" w:hAnsiTheme="minorHAnsi" w:cs="Calibri"/>
          <w:bCs/>
          <w:color w:val="auto"/>
          <w:sz w:val="22"/>
          <w:szCs w:val="22"/>
        </w:rPr>
        <w:t xml:space="preserve">on </w:t>
      </w:r>
      <w:hyperlink r:id="rId9" w:history="1">
        <w:r w:rsidR="00BD1960" w:rsidRPr="00A26680">
          <w:rPr>
            <w:rStyle w:val="Hyperlink"/>
            <w:rFonts w:asciiTheme="minorHAnsi" w:hAnsiTheme="minorHAnsi" w:cs="Calibri"/>
            <w:bCs/>
            <w:sz w:val="22"/>
            <w:szCs w:val="22"/>
          </w:rPr>
          <w:t>www.reading-rewards.com</w:t>
        </w:r>
      </w:hyperlink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.</w:t>
      </w:r>
      <w:r w:rsidR="00F53269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</w:p>
    <w:p w14:paraId="63AA21B7" w14:textId="77777777" w:rsidR="00F71F42" w:rsidRDefault="00F71F42" w:rsidP="00673E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Remind your child to 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turn in </w:t>
      </w:r>
      <w:r w:rsidR="00314FDC">
        <w:rPr>
          <w:rFonts w:asciiTheme="minorHAnsi" w:hAnsiTheme="minorHAnsi" w:cs="Calibri"/>
          <w:bCs/>
          <w:color w:val="auto"/>
          <w:sz w:val="22"/>
          <w:szCs w:val="22"/>
        </w:rPr>
        <w:t>their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summer </w:t>
      </w:r>
      <w:r w:rsidR="00EA4DE0">
        <w:rPr>
          <w:rFonts w:asciiTheme="minorHAnsi" w:hAnsiTheme="minorHAnsi" w:cs="Calibri"/>
          <w:bCs/>
          <w:color w:val="auto"/>
          <w:sz w:val="22"/>
          <w:szCs w:val="22"/>
        </w:rPr>
        <w:t xml:space="preserve">reading 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>p</w:t>
      </w:r>
      <w:r w:rsidR="00F53269" w:rsidRPr="00F53269">
        <w:rPr>
          <w:rFonts w:asciiTheme="minorHAnsi" w:hAnsiTheme="minorHAnsi" w:cs="Calibri"/>
          <w:bCs/>
          <w:color w:val="auto"/>
          <w:sz w:val="22"/>
          <w:szCs w:val="22"/>
        </w:rPr>
        <w:t>acket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to 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his or her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teacher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>(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s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>)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C41BC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during 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the first week of school</w:t>
      </w:r>
      <w:r w:rsidR="00C10AB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F53269" w:rsidRPr="00F53269">
        <w:rPr>
          <w:rFonts w:asciiTheme="minorHAnsi" w:hAnsiTheme="minorHAnsi" w:cs="Calibri"/>
          <w:bCs/>
          <w:color w:val="auto"/>
          <w:sz w:val="22"/>
          <w:szCs w:val="22"/>
        </w:rPr>
        <w:t>to</w:t>
      </w:r>
      <w:r w:rsidR="00C10AB2" w:rsidRPr="00F53269">
        <w:rPr>
          <w:rFonts w:asciiTheme="minorHAnsi" w:hAnsiTheme="minorHAnsi" w:cs="Calibri"/>
          <w:bCs/>
          <w:color w:val="auto"/>
          <w:sz w:val="22"/>
          <w:szCs w:val="22"/>
        </w:rPr>
        <w:t xml:space="preserve"> be graded</w:t>
      </w:r>
      <w:r w:rsidRPr="00F53269">
        <w:rPr>
          <w:rFonts w:asciiTheme="minorHAnsi" w:hAnsiTheme="minorHAnsi" w:cs="Calibri"/>
          <w:bCs/>
          <w:color w:val="auto"/>
          <w:sz w:val="22"/>
          <w:szCs w:val="22"/>
        </w:rPr>
        <w:t>.</w:t>
      </w:r>
    </w:p>
    <w:p w14:paraId="10DC487E" w14:textId="77777777" w:rsidR="00B210B8" w:rsidRPr="00B210B8" w:rsidRDefault="00EA4DE0" w:rsidP="00B210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>
        <w:rPr>
          <w:rFonts w:asciiTheme="minorHAnsi" w:hAnsiTheme="minorHAnsi" w:cs="Calibri"/>
          <w:bCs/>
          <w:color w:val="auto"/>
          <w:sz w:val="22"/>
          <w:szCs w:val="22"/>
        </w:rPr>
        <w:t>Verify that your ch</w:t>
      </w:r>
      <w:r w:rsidR="00B210B8">
        <w:rPr>
          <w:rFonts w:asciiTheme="minorHAnsi" w:hAnsiTheme="minorHAnsi" w:cs="Calibri"/>
          <w:bCs/>
          <w:color w:val="auto"/>
          <w:sz w:val="22"/>
          <w:szCs w:val="22"/>
        </w:rPr>
        <w:t xml:space="preserve">ild has completed their </w:t>
      </w:r>
      <w:r w:rsidR="00B210B8" w:rsidRPr="00B210B8">
        <w:rPr>
          <w:rFonts w:asciiTheme="minorHAnsi" w:hAnsiTheme="minorHAnsi" w:cs="Calibri"/>
          <w:bCs/>
          <w:color w:val="auto"/>
          <w:sz w:val="22"/>
          <w:szCs w:val="22"/>
        </w:rPr>
        <w:t xml:space="preserve">on-line Summer </w:t>
      </w:r>
      <w:proofErr w:type="spellStart"/>
      <w:r w:rsidR="00B210B8" w:rsidRPr="00B210B8">
        <w:rPr>
          <w:rFonts w:asciiTheme="minorHAnsi" w:hAnsiTheme="minorHAnsi" w:cs="Calibri"/>
          <w:bCs/>
          <w:color w:val="auto"/>
          <w:sz w:val="22"/>
          <w:szCs w:val="22"/>
        </w:rPr>
        <w:t>Math@IXL</w:t>
      </w:r>
      <w:proofErr w:type="spellEnd"/>
      <w:r w:rsidR="00B210B8" w:rsidRPr="00B210B8">
        <w:rPr>
          <w:rFonts w:asciiTheme="minorHAnsi" w:hAnsiTheme="minorHAnsi" w:cs="Calibri"/>
          <w:bCs/>
          <w:color w:val="auto"/>
          <w:sz w:val="22"/>
          <w:szCs w:val="22"/>
        </w:rPr>
        <w:t xml:space="preserve"> skills form</w:t>
      </w:r>
      <w:r w:rsidR="00446EA4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446EA4" w:rsidRPr="00446EA4">
        <w:rPr>
          <w:rFonts w:asciiTheme="minorHAnsi" w:hAnsiTheme="minorHAnsi" w:cs="Calibri"/>
          <w:b/>
          <w:color w:val="auto"/>
          <w:sz w:val="22"/>
          <w:szCs w:val="22"/>
          <w:u w:val="single"/>
        </w:rPr>
        <w:t>or</w:t>
      </w:r>
      <w:r w:rsidR="00446EA4">
        <w:rPr>
          <w:rFonts w:asciiTheme="minorHAnsi" w:hAnsiTheme="minorHAnsi" w:cs="Calibri"/>
          <w:bCs/>
          <w:color w:val="auto"/>
          <w:sz w:val="22"/>
          <w:szCs w:val="22"/>
        </w:rPr>
        <w:t xml:space="preserve"> submit the completed Math packet to their teacher. </w:t>
      </w:r>
      <w:r w:rsidR="00B210B8" w:rsidRPr="00B210B8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</w:p>
    <w:p w14:paraId="6DD5C989" w14:textId="77777777" w:rsidR="00EA4DE0" w:rsidRPr="00F53269" w:rsidRDefault="00EA4DE0" w:rsidP="00B210B8">
      <w:pPr>
        <w:pStyle w:val="ListParagraph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p w14:paraId="3DA17CB6" w14:textId="77777777" w:rsidR="00F71F42" w:rsidRPr="00F53269" w:rsidRDefault="00F71F42" w:rsidP="00673E65">
      <w:pPr>
        <w:pStyle w:val="ListParagraph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</w:p>
    <w:sectPr w:rsidR="00F71F42" w:rsidRPr="00F53269" w:rsidSect="00314F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028F" w14:textId="77777777" w:rsidR="000E1CEB" w:rsidRDefault="000E1CEB" w:rsidP="004656DF">
      <w:r>
        <w:separator/>
      </w:r>
    </w:p>
  </w:endnote>
  <w:endnote w:type="continuationSeparator" w:id="0">
    <w:p w14:paraId="0A8CC8F4" w14:textId="77777777" w:rsidR="000E1CEB" w:rsidRDefault="000E1CEB" w:rsidP="004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C53D2" w14:textId="77777777" w:rsidR="000E1CEB" w:rsidRDefault="000E1CEB" w:rsidP="004656DF">
      <w:r>
        <w:separator/>
      </w:r>
    </w:p>
  </w:footnote>
  <w:footnote w:type="continuationSeparator" w:id="0">
    <w:p w14:paraId="7D33B688" w14:textId="77777777" w:rsidR="000E1CEB" w:rsidRDefault="000E1CEB" w:rsidP="0046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0F1A5" w14:textId="77777777" w:rsidR="00AF6D0F" w:rsidRDefault="00AF6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D89"/>
    <w:multiLevelType w:val="hybridMultilevel"/>
    <w:tmpl w:val="9D10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xMDM3tjQ1sjCxNDBS0lEKTi0uzszPAykwrQUAJMTH0iwAAAA="/>
  </w:docVars>
  <w:rsids>
    <w:rsidRoot w:val="00B32C58"/>
    <w:rsid w:val="00010E04"/>
    <w:rsid w:val="00027006"/>
    <w:rsid w:val="00042D23"/>
    <w:rsid w:val="00046729"/>
    <w:rsid w:val="00066948"/>
    <w:rsid w:val="000D6B24"/>
    <w:rsid w:val="000E1CEB"/>
    <w:rsid w:val="00106123"/>
    <w:rsid w:val="001218F4"/>
    <w:rsid w:val="001416F7"/>
    <w:rsid w:val="00151495"/>
    <w:rsid w:val="0019456C"/>
    <w:rsid w:val="00232681"/>
    <w:rsid w:val="002E215C"/>
    <w:rsid w:val="00314FDC"/>
    <w:rsid w:val="00336146"/>
    <w:rsid w:val="003A7CCF"/>
    <w:rsid w:val="0041790D"/>
    <w:rsid w:val="00446EA4"/>
    <w:rsid w:val="00460FD0"/>
    <w:rsid w:val="004656DF"/>
    <w:rsid w:val="004916D9"/>
    <w:rsid w:val="004951A4"/>
    <w:rsid w:val="004E532A"/>
    <w:rsid w:val="004F0A83"/>
    <w:rsid w:val="005103F7"/>
    <w:rsid w:val="00595A39"/>
    <w:rsid w:val="00673E65"/>
    <w:rsid w:val="00675B18"/>
    <w:rsid w:val="00763E23"/>
    <w:rsid w:val="00777C2E"/>
    <w:rsid w:val="007804B3"/>
    <w:rsid w:val="007840F1"/>
    <w:rsid w:val="00793CCF"/>
    <w:rsid w:val="00807E63"/>
    <w:rsid w:val="00812121"/>
    <w:rsid w:val="008126F7"/>
    <w:rsid w:val="00932A61"/>
    <w:rsid w:val="00951D56"/>
    <w:rsid w:val="0096176A"/>
    <w:rsid w:val="009B2966"/>
    <w:rsid w:val="009C3AD3"/>
    <w:rsid w:val="009C795E"/>
    <w:rsid w:val="009E3CBA"/>
    <w:rsid w:val="00A144D2"/>
    <w:rsid w:val="00A31474"/>
    <w:rsid w:val="00A47C66"/>
    <w:rsid w:val="00AC7011"/>
    <w:rsid w:val="00AD2E62"/>
    <w:rsid w:val="00AF6D0F"/>
    <w:rsid w:val="00B210B8"/>
    <w:rsid w:val="00B24C51"/>
    <w:rsid w:val="00B32C58"/>
    <w:rsid w:val="00B555F5"/>
    <w:rsid w:val="00BC1DA3"/>
    <w:rsid w:val="00BD1960"/>
    <w:rsid w:val="00BD2A32"/>
    <w:rsid w:val="00BE2AFE"/>
    <w:rsid w:val="00C0185F"/>
    <w:rsid w:val="00C10AB2"/>
    <w:rsid w:val="00C418BD"/>
    <w:rsid w:val="00C41BC2"/>
    <w:rsid w:val="00C850E8"/>
    <w:rsid w:val="00CF45E4"/>
    <w:rsid w:val="00CF4F11"/>
    <w:rsid w:val="00D20725"/>
    <w:rsid w:val="00D51072"/>
    <w:rsid w:val="00DC34BD"/>
    <w:rsid w:val="00DC4389"/>
    <w:rsid w:val="00E44518"/>
    <w:rsid w:val="00E6570A"/>
    <w:rsid w:val="00E66ADA"/>
    <w:rsid w:val="00E72257"/>
    <w:rsid w:val="00E845AC"/>
    <w:rsid w:val="00EA4DE0"/>
    <w:rsid w:val="00EF3BC3"/>
    <w:rsid w:val="00F0647C"/>
    <w:rsid w:val="00F230B5"/>
    <w:rsid w:val="00F53269"/>
    <w:rsid w:val="00F7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088F0"/>
  <w15:docId w15:val="{B4576C45-6687-4404-BF8A-77A75AA6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62"/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15C"/>
    <w:rPr>
      <w:rFonts w:ascii="Tahoma" w:hAnsi="Tahoma" w:cs="Tahoma"/>
      <w:color w:val="FF0000"/>
      <w:sz w:val="16"/>
      <w:szCs w:val="16"/>
    </w:rPr>
  </w:style>
  <w:style w:type="character" w:styleId="Hyperlink">
    <w:name w:val="Hyperlink"/>
    <w:basedOn w:val="DefaultParagraphFont"/>
    <w:rsid w:val="00042D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6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6DF"/>
    <w:rPr>
      <w:rFonts w:ascii="Arial" w:hAnsi="Arial" w:cs="Arial"/>
      <w:color w:val="FF0000"/>
    </w:rPr>
  </w:style>
  <w:style w:type="paragraph" w:styleId="Footer">
    <w:name w:val="footer"/>
    <w:basedOn w:val="Normal"/>
    <w:link w:val="FooterChar"/>
    <w:rsid w:val="0046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56DF"/>
    <w:rPr>
      <w:rFonts w:ascii="Arial" w:hAnsi="Arial" w:cs="Arial"/>
      <w:color w:val="FF0000"/>
    </w:rPr>
  </w:style>
  <w:style w:type="character" w:styleId="FollowedHyperlink">
    <w:name w:val="FollowedHyperlink"/>
    <w:basedOn w:val="DefaultParagraphFont"/>
    <w:rsid w:val="00BD1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udeRockvil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ading-re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CCD42380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Catholic School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Richter</dc:creator>
  <cp:lastModifiedBy>Maureen Richter</cp:lastModifiedBy>
  <cp:revision>3</cp:revision>
  <cp:lastPrinted>2021-05-21T16:09:00Z</cp:lastPrinted>
  <dcterms:created xsi:type="dcterms:W3CDTF">2021-05-21T16:29:00Z</dcterms:created>
  <dcterms:modified xsi:type="dcterms:W3CDTF">2021-05-27T18:34:00Z</dcterms:modified>
</cp:coreProperties>
</file>